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6fa3004d9f47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DELPHI NORDIC</w:t>
      </w:r>
    </w:p>
    <w:sectPr>
      <w:headerReference xmlns:r="http://schemas.openxmlformats.org/officeDocument/2006/relationships" w:type="default" r:id="Ree7a0818b3e74884"/>
      <w:footerReference xmlns:r="http://schemas.openxmlformats.org/officeDocument/2006/relationships" w:type="default" r:id="R5a4a68ddbc0045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DELPHI NORDIC   ·   Org.nr 960 058 658   ·   c/o Storebrand Asset Management AS, Professor Kohts vei 9   ·   1366 LYSAKER   ·   Tlf. 22 31 50 50   ·   v1c@storebrand.no   ·   www.storebrand.no/fond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DELPHI NORDIC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7a0818b3e74884" /><Relationship Type="http://schemas.openxmlformats.org/officeDocument/2006/relationships/footer" Target="/word/footer1.xml" Id="R5a4a68ddbc004568" /></Relationships>
</file>