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18ea0bce8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ZIZOU ESTATE AS.</w:t>
      </w:r>
    </w:p>
    <w:sectPr>
      <w:headerReference xmlns:r="http://schemas.openxmlformats.org/officeDocument/2006/relationships" w:type="default" r:id="R6f04b55c678945c5"/>
      <w:footerReference xmlns:r="http://schemas.openxmlformats.org/officeDocument/2006/relationships" w:type="default" r:id="Rbb4cc094b399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4b55c678945c5" /><Relationship Type="http://schemas.openxmlformats.org/officeDocument/2006/relationships/footer" Target="/word/footer1.xml" Id="Rbb4cc094b3994653" /></Relationships>
</file>