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767fe023ce4c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 &amp; F BACHKE AS.</w:t>
      </w:r>
    </w:p>
    <w:sectPr>
      <w:headerReference xmlns:r="http://schemas.openxmlformats.org/officeDocument/2006/relationships" w:type="default" r:id="Rb4ff5d75aa874dd2"/>
      <w:footerReference xmlns:r="http://schemas.openxmlformats.org/officeDocument/2006/relationships" w:type="default" r:id="Rce8c5cc0189449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ff5d75aa874dd2" /><Relationship Type="http://schemas.openxmlformats.org/officeDocument/2006/relationships/footer" Target="/word/footer1.xml" Id="Rce8c5cc0189449b6" /></Relationships>
</file>