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01e15a342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 WORLDWIDE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WORLDWIDE ASSET MANAGEMENT AS</w:t>
      </w:r>
    </w:p>
    <w:sectPr>
      <w:headerReference xmlns:r="http://schemas.openxmlformats.org/officeDocument/2006/relationships" w:type="default" r:id="R611847feb5944ee1"/>
      <w:footerReference xmlns:r="http://schemas.openxmlformats.org/officeDocument/2006/relationships" w:type="default" r:id="R8f5f632979b6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WORLDWIDE ASSET MANAGEMENT AS   ·   Org.nr 946 479 063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WORLDWIDE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847feb5944ee1" /><Relationship Type="http://schemas.openxmlformats.org/officeDocument/2006/relationships/footer" Target="/word/footer1.xml" Id="R8f5f632979b64c3f" /></Relationships>
</file>