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8b468d640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RA 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RA 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0e20eb9634e08"/>
      <w:footerReference xmlns:r="http://schemas.openxmlformats.org/officeDocument/2006/relationships" w:type="default" r:id="R75f2d8dc23ca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RA IV   ·   Org.nr 943 097 496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RA 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0e20eb9634e08" /><Relationship Type="http://schemas.openxmlformats.org/officeDocument/2006/relationships/footer" Target="/word/footer1.xml" Id="R75f2d8dc23ca4e65" /></Relationships>
</file>