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3561f35ad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KONTRA EIENDOM AS.</w:t>
      </w:r>
    </w:p>
    <w:sectPr>
      <w:headerReference xmlns:r="http://schemas.openxmlformats.org/officeDocument/2006/relationships" w:type="default" r:id="R3db7186f563c4d87"/>
      <w:footerReference xmlns:r="http://schemas.openxmlformats.org/officeDocument/2006/relationships" w:type="default" r:id="R26b2c8b83630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7186f563c4d87" /><Relationship Type="http://schemas.openxmlformats.org/officeDocument/2006/relationships/footer" Target="/word/footer1.xml" Id="R26b2c8b836304b9c" /></Relationships>
</file>