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040bf89d3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MYRDAHL OG 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MYRDAHL OG 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fc27db3b746e7"/>
      <w:footerReference xmlns:r="http://schemas.openxmlformats.org/officeDocument/2006/relationships" w:type="default" r:id="R8504377463fd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MYRDAHL OG SVEEN AS   ·   Org.nr 942 254 962   ·   Støperiveien 26   ·   2010 STRØMMEN   ·   Tlf. 63 89 46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MYRDAHL OG 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fc27db3b746e7" /><Relationship Type="http://schemas.openxmlformats.org/officeDocument/2006/relationships/footer" Target="/word/footer1.xml" Id="R8504377463fd4fe1" /></Relationships>
</file>