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b32d4ad184e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SOLLERUD EIENDOM AS</w:t>
      </w:r>
    </w:p>
    <w:sectPr>
      <w:headerReference xmlns:r="http://schemas.openxmlformats.org/officeDocument/2006/relationships" w:type="default" r:id="R40a14fb9f56245f2"/>
      <w:footerReference xmlns:r="http://schemas.openxmlformats.org/officeDocument/2006/relationships" w:type="default" r:id="R32e3b2bb7c05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a14fb9f56245f2" /><Relationship Type="http://schemas.openxmlformats.org/officeDocument/2006/relationships/footer" Target="/word/footer1.xml" Id="R32e3b2bb7c0546eb" /></Relationships>
</file>