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85fe40bc44a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JUSTVIK KOLONIAL AS</w:t>
      </w:r>
    </w:p>
    <w:sectPr>
      <w:headerReference xmlns:r="http://schemas.openxmlformats.org/officeDocument/2006/relationships" w:type="default" r:id="R729e1da05a1041db"/>
      <w:footerReference xmlns:r="http://schemas.openxmlformats.org/officeDocument/2006/relationships" w:type="default" r:id="R49c668a5782a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JUSTVIK KOLONIAL AS   ·   Org.nr 937 182 201   ·   Lahelle 33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JUSTVIK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e1da05a1041db" /><Relationship Type="http://schemas.openxmlformats.org/officeDocument/2006/relationships/footer" Target="/word/footer1.xml" Id="R49c668a5782a4dc5" /></Relationships>
</file>