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0999a4120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 STRATEGY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Blystadlia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Blystadlia,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 STRATEGY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105fb519a4df1"/>
      <w:footerReference xmlns:r="http://schemas.openxmlformats.org/officeDocument/2006/relationships" w:type="default" r:id="R0b7b57772bb6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 STRATEGY INVEST AS   ·   Org.nr 936 295 622   ·   Rådyrvegen 2B   ·   2014 BLYSTADLIA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 STRATEGY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105fb519a4df1" /><Relationship Type="http://schemas.openxmlformats.org/officeDocument/2006/relationships/footer" Target="/word/footer1.xml" Id="R0b7b57772bb64d1d" /></Relationships>
</file>