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b4e3c6c05749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SERVA AS</w:t>
      </w:r>
    </w:p>
    <w:sectPr>
      <w:headerReference xmlns:r="http://schemas.openxmlformats.org/officeDocument/2006/relationships" w:type="default" r:id="R0413214b89054ea8"/>
      <w:footerReference xmlns:r="http://schemas.openxmlformats.org/officeDocument/2006/relationships" w:type="default" r:id="Ra83e6d46822746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SERVA AS   ·   Org.nr 936 218 652   ·   Gamleveien 3C   ·   3218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13214b89054ea8" /><Relationship Type="http://schemas.openxmlformats.org/officeDocument/2006/relationships/footer" Target="/word/footer1.xml" Id="Ra83e6d4682274667" /></Relationships>
</file>