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94158eb14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HOLDING II AS</w:t>
      </w:r>
    </w:p>
    <w:sectPr>
      <w:headerReference xmlns:r="http://schemas.openxmlformats.org/officeDocument/2006/relationships" w:type="default" r:id="R5ab6bf846c53470b"/>
      <w:footerReference xmlns:r="http://schemas.openxmlformats.org/officeDocument/2006/relationships" w:type="default" r:id="Rf07961f2c11c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II AS   ·   Org.nr 936 106 501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6bf846c53470b" /><Relationship Type="http://schemas.openxmlformats.org/officeDocument/2006/relationships/footer" Target="/word/footer1.xml" Id="Rf07961f2c11c4b23" /></Relationships>
</file>