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d019fafe24f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PACTUM CAPITAL AS.</w:t>
      </w:r>
    </w:p>
    <w:sectPr>
      <w:headerReference xmlns:r="http://schemas.openxmlformats.org/officeDocument/2006/relationships" w:type="default" r:id="R8a03e884b0104325"/>
      <w:footerReference xmlns:r="http://schemas.openxmlformats.org/officeDocument/2006/relationships" w:type="default" r:id="Ra4cbb76cd2ff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CAPITAL AS   ·   Org.nr 935 328 985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03e884b0104325" /><Relationship Type="http://schemas.openxmlformats.org/officeDocument/2006/relationships/footer" Target="/word/footer1.xml" Id="Ra4cbb76cd2ff47aa" /></Relationships>
</file>