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3814338e1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FLOBERGHAGEN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FLOBERGHAGEN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829d6daba4aa7"/>
      <w:footerReference xmlns:r="http://schemas.openxmlformats.org/officeDocument/2006/relationships" w:type="default" r:id="Ra58d512f74ab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FLOBERGHAGEN INVEST AS   ·   Org.nr 935 160 987   ·   Kringsjåvegen 289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FLOBERGHAGEN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829d6daba4aa7" /><Relationship Type="http://schemas.openxmlformats.org/officeDocument/2006/relationships/footer" Target="/word/footer1.xml" Id="Ra58d512f74ab47b0" /></Relationships>
</file>