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6a58196c6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SUMBRA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SUMBRA AS</w:t>
      </w:r>
    </w:p>
    <w:sectPr>
      <w:headerReference xmlns:r="http://schemas.openxmlformats.org/officeDocument/2006/relationships" w:type="default" r:id="R3f01379c03bf45b4"/>
      <w:footerReference xmlns:r="http://schemas.openxmlformats.org/officeDocument/2006/relationships" w:type="default" r:id="R6132fd3ae71f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SUMBRA AS   ·   Org.nr 934 974 875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1379c03bf45b4" /><Relationship Type="http://schemas.openxmlformats.org/officeDocument/2006/relationships/footer" Target="/word/footer1.xml" Id="R6132fd3ae71f4aa4" /></Relationships>
</file>