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acf0fa5de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ENHANCED SMALL CAP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ENHANCED SMALL CAP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9d91c425545ce"/>
      <w:footerReference xmlns:r="http://schemas.openxmlformats.org/officeDocument/2006/relationships" w:type="default" r:id="R8a2e79b368fe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ENHANCED SMALL CAP   ·   Org.nr 934 879 147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ENHANCED SMALL CAP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9d91c425545ce" /><Relationship Type="http://schemas.openxmlformats.org/officeDocument/2006/relationships/footer" Target="/word/footer1.xml" Id="R8a2e79b368fe478c" /></Relationships>
</file>