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1fe756ef7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 COURT AS</w:t>
      </w:r>
    </w:p>
    <w:sectPr>
      <w:headerReference xmlns:r="http://schemas.openxmlformats.org/officeDocument/2006/relationships" w:type="default" r:id="R8e8ad7b0d0e94433"/>
      <w:footerReference xmlns:r="http://schemas.openxmlformats.org/officeDocument/2006/relationships" w:type="default" r:id="R4c617b4c79b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 COURT AS   ·   Org.nr 934 646 444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 COURT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ad7b0d0e94433" /><Relationship Type="http://schemas.openxmlformats.org/officeDocument/2006/relationships/footer" Target="/word/footer1.xml" Id="R4c617b4c79b44f03" /></Relationships>
</file>