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d78ced927440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VIVITRE AS</w:t>
      </w:r>
    </w:p>
    <w:sectPr>
      <w:headerReference xmlns:r="http://schemas.openxmlformats.org/officeDocument/2006/relationships" w:type="default" r:id="R2eb89042a9d44f68"/>
      <w:footerReference xmlns:r="http://schemas.openxmlformats.org/officeDocument/2006/relationships" w:type="default" r:id="Rb8555585a5ad4b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VIVITRE AS   ·   Org.nr 934 474 961   ·   Grendatunvegen 21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VIVITRE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b89042a9d44f68" /><Relationship Type="http://schemas.openxmlformats.org/officeDocument/2006/relationships/footer" Target="/word/footer1.xml" Id="Rb8555585a5ad4bdd" /></Relationships>
</file>