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4d677b4f6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ØYEKAST INVEST AS</w:t>
      </w:r>
    </w:p>
    <w:sectPr>
      <w:headerReference xmlns:r="http://schemas.openxmlformats.org/officeDocument/2006/relationships" w:type="default" r:id="R2e0d58364f16492d"/>
      <w:footerReference xmlns:r="http://schemas.openxmlformats.org/officeDocument/2006/relationships" w:type="default" r:id="Rcc3fec595c71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ØYEKAST INVEST AS   ·   Org.nr 934 185 048   ·   Fiolvegen 18   ·   3925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ØYEKAST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d58364f16492d" /><Relationship Type="http://schemas.openxmlformats.org/officeDocument/2006/relationships/footer" Target="/word/footer1.xml" Id="Rcc3fec595c7148c6" /></Relationships>
</file>