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ea3b5fbb0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ØYEKAST INVEST AS, org.nr 934 185 048,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03fcc783a5fe4495"/>
      <w:footerReference xmlns:r="http://schemas.openxmlformats.org/officeDocument/2006/relationships" w:type="default" r:id="R9694e35a35c4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cc783a5fe4495" /><Relationship Type="http://schemas.openxmlformats.org/officeDocument/2006/relationships/footer" Target="/word/footer1.xml" Id="R9694e35a35c443d2" /></Relationships>
</file>