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6edb8b39546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BIDCO AS</w:t>
      </w:r>
    </w:p>
    <w:sectPr>
      <w:headerReference xmlns:r="http://schemas.openxmlformats.org/officeDocument/2006/relationships" w:type="default" r:id="R787888aa8c624df3"/>
      <w:footerReference xmlns:r="http://schemas.openxmlformats.org/officeDocument/2006/relationships" w:type="default" r:id="Re9c662dd47fd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BIDCO AS   ·   Org.nr 934 156 161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888aa8c624df3" /><Relationship Type="http://schemas.openxmlformats.org/officeDocument/2006/relationships/footer" Target="/word/footer1.xml" Id="Re9c662dd47fd4d4c" /></Relationships>
</file>