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3f3a7fbdf4b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MIDCO AS</w:t>
      </w:r>
    </w:p>
    <w:sectPr>
      <w:headerReference xmlns:r="http://schemas.openxmlformats.org/officeDocument/2006/relationships" w:type="default" r:id="R1785f9b620b34ba7"/>
      <w:footerReference xmlns:r="http://schemas.openxmlformats.org/officeDocument/2006/relationships" w:type="default" r:id="Rdc3719d9304d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MIDCO AS   ·   Org.nr 934 156 110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5f9b620b34ba7" /><Relationship Type="http://schemas.openxmlformats.org/officeDocument/2006/relationships/footer" Target="/word/footer1.xml" Id="Rdc3719d9304d4262" /></Relationships>
</file>