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bef2b200e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SALTE EIDE INVESTERING AS</w:t>
      </w:r>
    </w:p>
    <w:sectPr>
      <w:headerReference xmlns:r="http://schemas.openxmlformats.org/officeDocument/2006/relationships" w:type="default" r:id="Rbede06daeae64e01"/>
      <w:footerReference xmlns:r="http://schemas.openxmlformats.org/officeDocument/2006/relationships" w:type="default" r:id="Ra38d987ee95e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 EIDE INVESTERING AS   ·   Org.nr 934 009 754   ·   Kvibakken 50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 EIDE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e06daeae64e01" /><Relationship Type="http://schemas.openxmlformats.org/officeDocument/2006/relationships/footer" Target="/word/footer1.xml" Id="Ra38d987ee95e42cd" /></Relationships>
</file>