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5bb56f1a8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REBLA AS</w:t>
      </w:r>
    </w:p>
    <w:sectPr>
      <w:headerReference xmlns:r="http://schemas.openxmlformats.org/officeDocument/2006/relationships" w:type="default" r:id="Ra94fab7b5c1e42f4"/>
      <w:footerReference xmlns:r="http://schemas.openxmlformats.org/officeDocument/2006/relationships" w:type="default" r:id="Rce620b573796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REBLA AS   ·   Org.nr 932 985 829   ·   Gamle Leangvei 15A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fab7b5c1e42f4" /><Relationship Type="http://schemas.openxmlformats.org/officeDocument/2006/relationships/footer" Target="/word/footer1.xml" Id="Rce620b5737964042" /></Relationships>
</file>