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9413c2cbf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BILOLINE AS</w:t>
      </w:r>
    </w:p>
    <w:sectPr>
      <w:headerReference xmlns:r="http://schemas.openxmlformats.org/officeDocument/2006/relationships" w:type="default" r:id="R9d7ae1626289424a"/>
      <w:footerReference xmlns:r="http://schemas.openxmlformats.org/officeDocument/2006/relationships" w:type="default" r:id="R6cdb878ea9d9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BILOLINE AS   ·   Org.nr 932 903 571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ae1626289424a" /><Relationship Type="http://schemas.openxmlformats.org/officeDocument/2006/relationships/footer" Target="/word/footer1.xml" Id="R6cdb878ea9d947a8" /></Relationships>
</file>