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36fb9e1e9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ECCCO REGNSKAP AS</w:t>
      </w:r>
    </w:p>
    <w:sectPr>
      <w:headerReference xmlns:r="http://schemas.openxmlformats.org/officeDocument/2006/relationships" w:type="default" r:id="Rc14eb5130ed14190"/>
      <w:footerReference xmlns:r="http://schemas.openxmlformats.org/officeDocument/2006/relationships" w:type="default" r:id="R9fe750e16bbd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ECCCO REGNSKAP AS   ·   Org.nr 932 752 468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ECCCO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eb5130ed14190" /><Relationship Type="http://schemas.openxmlformats.org/officeDocument/2006/relationships/footer" Target="/word/footer1.xml" Id="R9fe750e16bbd4590" /></Relationships>
</file>