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f162d2aa1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25aa0f6d545df"/>
      <w:footerReference xmlns:r="http://schemas.openxmlformats.org/officeDocument/2006/relationships" w:type="default" r:id="R543abb0b9d4d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ULRA AS   ·   Org.nr 932 496 402   ·   c/o Ulrik K Rafn, Voksenkollveien 45A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25aa0f6d545df" /><Relationship Type="http://schemas.openxmlformats.org/officeDocument/2006/relationships/footer" Target="/word/footer1.xml" Id="R543abb0b9d4d4f74" /></Relationships>
</file>