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48de05991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DGAARD AS</w:t>
      </w:r>
    </w:p>
    <w:sectPr>
      <w:headerReference xmlns:r="http://schemas.openxmlformats.org/officeDocument/2006/relationships" w:type="default" r:id="R59e9b8b53fec441e"/>
      <w:footerReference xmlns:r="http://schemas.openxmlformats.org/officeDocument/2006/relationships" w:type="default" r:id="R17d2a3e545ef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DGAARD AS   ·   Org.nr 932 241 196   ·   Grimelundshaugen 18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9b8b53fec441e" /><Relationship Type="http://schemas.openxmlformats.org/officeDocument/2006/relationships/footer" Target="/word/footer1.xml" Id="R17d2a3e545ef4a94" /></Relationships>
</file>