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92e6a3809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EIBL ACCOUNTING AS</w:t>
      </w:r>
    </w:p>
    <w:sectPr>
      <w:headerReference xmlns:r="http://schemas.openxmlformats.org/officeDocument/2006/relationships" w:type="default" r:id="Rb3f59441a6de44b7"/>
      <w:footerReference xmlns:r="http://schemas.openxmlformats.org/officeDocument/2006/relationships" w:type="default" r:id="Re375e6fc0012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59441a6de44b7" /><Relationship Type="http://schemas.openxmlformats.org/officeDocument/2006/relationships/footer" Target="/word/footer1.xml" Id="Re375e6fc00124918" /></Relationships>
</file>