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c5b81e157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FØSA EIENDOM AS</w:t>
      </w:r>
    </w:p>
    <w:sectPr>
      <w:headerReference xmlns:r="http://schemas.openxmlformats.org/officeDocument/2006/relationships" w:type="default" r:id="R63bdbeabd2b5434c"/>
      <w:footerReference xmlns:r="http://schemas.openxmlformats.org/officeDocument/2006/relationships" w:type="default" r:id="Rdc0d60fbe081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FØSA EIENDOM AS   ·   Org.nr 931 251 260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dbeabd2b5434c" /><Relationship Type="http://schemas.openxmlformats.org/officeDocument/2006/relationships/footer" Target="/word/footer1.xml" Id="Rdc0d60fbe081428a" /></Relationships>
</file>