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c4037ed9147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DRIV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 ØKONOMI AS</w:t>
      </w:r>
    </w:p>
    <w:sectPr>
      <w:headerReference xmlns:r="http://schemas.openxmlformats.org/officeDocument/2006/relationships" w:type="default" r:id="R979fb41051f64f3d"/>
      <w:footerReference xmlns:r="http://schemas.openxmlformats.org/officeDocument/2006/relationships" w:type="default" r:id="R4227c743f0f9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fb41051f64f3d" /><Relationship Type="http://schemas.openxmlformats.org/officeDocument/2006/relationships/footer" Target="/word/footer1.xml" Id="R4227c743f0f94f09" /></Relationships>
</file>