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b940adb5e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Fetsund,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SOLIDWEB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SOLIDWEB AS</w:t>
      </w:r>
    </w:p>
    <w:sectPr>
      <w:headerReference xmlns:r="http://schemas.openxmlformats.org/officeDocument/2006/relationships" w:type="default" r:id="R8181e9d5e94746ea"/>
      <w:footerReference xmlns:r="http://schemas.openxmlformats.org/officeDocument/2006/relationships" w:type="default" r:id="Rd6a84bd37720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SOLIDWEB AS   ·   Org.nr 930 830 178   ·   Nystuveien 5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SOLIDWEB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1e9d5e94746ea" /><Relationship Type="http://schemas.openxmlformats.org/officeDocument/2006/relationships/footer" Target="/word/footer1.xml" Id="Rd6a84bd377204c8c" /></Relationships>
</file>