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bfd38678f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CATENA INVEST AS.</w:t>
      </w:r>
    </w:p>
    <w:sectPr>
      <w:headerReference xmlns:r="http://schemas.openxmlformats.org/officeDocument/2006/relationships" w:type="default" r:id="R96886c3a2c5a40a1"/>
      <w:footerReference xmlns:r="http://schemas.openxmlformats.org/officeDocument/2006/relationships" w:type="default" r:id="Rb14b542c68b4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86c3a2c5a40a1" /><Relationship Type="http://schemas.openxmlformats.org/officeDocument/2006/relationships/footer" Target="/word/footer1.xml" Id="Rb14b542c68b44b11" /></Relationships>
</file>