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b85e0439549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ROWA AS</w:t>
      </w:r>
    </w:p>
    <w:sectPr>
      <w:headerReference xmlns:r="http://schemas.openxmlformats.org/officeDocument/2006/relationships" w:type="default" r:id="R9f564ba6ed6d43ed"/>
      <w:footerReference xmlns:r="http://schemas.openxmlformats.org/officeDocument/2006/relationships" w:type="default" r:id="Rf8c3fb05a903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 AS   ·   Org.nr 930 461 717   ·   c/o Warmbrodt VVS AS, Hestehaven 27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64ba6ed6d43ed" /><Relationship Type="http://schemas.openxmlformats.org/officeDocument/2006/relationships/footer" Target="/word/footer1.xml" Id="Rf8c3fb05a90349c8" /></Relationships>
</file>