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e13bfbf4c99439a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Lindesnes, 30.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ROWA AS</w:t>
      </w:r>
    </w:p>
    <w:sectPr>
      <w:headerReference xmlns:r="http://schemas.openxmlformats.org/officeDocument/2006/relationships" w:type="default" r:id="Radcf2bd9e1094ab1"/>
      <w:footerReference xmlns:r="http://schemas.openxmlformats.org/officeDocument/2006/relationships" w:type="default" r:id="R73c4afe6f716436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ROWA AS   ·   Org.nr 930 461 717   ·   c/o Warmbrodt VVS AS, Hestehaven 27   ·   4520 LINDESNES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ROWA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dcf2bd9e1094ab1" /><Relationship Type="http://schemas.openxmlformats.org/officeDocument/2006/relationships/footer" Target="/word/footer1.xml" Id="R73c4afe6f7164363" /></Relationships>
</file>