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a124a820f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LANCON AS.</w:t>
      </w:r>
    </w:p>
    <w:sectPr>
      <w:headerReference xmlns:r="http://schemas.openxmlformats.org/officeDocument/2006/relationships" w:type="default" r:id="Rfc4f4a9dbb7d4f58"/>
      <w:footerReference xmlns:r="http://schemas.openxmlformats.org/officeDocument/2006/relationships" w:type="default" r:id="Rf0d401339df9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f4a9dbb7d4f58" /><Relationship Type="http://schemas.openxmlformats.org/officeDocument/2006/relationships/footer" Target="/word/footer1.xml" Id="Rf0d401339df94ac8" /></Relationships>
</file>