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89a6cb34f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GLENBAWN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GLENBAWN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a6d2ff1e54c83"/>
      <w:footerReference xmlns:r="http://schemas.openxmlformats.org/officeDocument/2006/relationships" w:type="default" r:id="Ra9d4e855642f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GLENBAWN AS   ·   Org.nr 930 210 315   ·   Kjelsåsveien 29A   ·   0488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GLENBAWN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a6d2ff1e54c83" /><Relationship Type="http://schemas.openxmlformats.org/officeDocument/2006/relationships/footer" Target="/word/footer1.xml" Id="Ra9d4e855642f4412" /></Relationships>
</file>