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c6b61d651645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STOREBRAND ASSET MANAGEMENT AS</w:t>
      </w:r>
    </w:p>
    <w:sectPr>
      <w:headerReference xmlns:r="http://schemas.openxmlformats.org/officeDocument/2006/relationships" w:type="default" r:id="R750af02c8fac4e3c"/>
      <w:footerReference xmlns:r="http://schemas.openxmlformats.org/officeDocument/2006/relationships" w:type="default" r:id="R9f6d10dfb5db41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STOREBRAND ASSET MANAGEMENT AS   ·   Org.nr 930 208 868   ·   Professor Kohts vei 9   ·   1366 LYSAKER   ·   Tlf. 08880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STOREBRAND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0af02c8fac4e3c" /><Relationship Type="http://schemas.openxmlformats.org/officeDocument/2006/relationships/footer" Target="/word/footer1.xml" Id="R9f6d10dfb5db418f" /></Relationships>
</file>