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853f872db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 SOLUTION AS</w:t>
      </w:r>
    </w:p>
    <w:sectPr>
      <w:headerReference xmlns:r="http://schemas.openxmlformats.org/officeDocument/2006/relationships" w:type="default" r:id="Rd35799c65a264024"/>
      <w:footerReference xmlns:r="http://schemas.openxmlformats.org/officeDocument/2006/relationships" w:type="default" r:id="R77ab8bb0547f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 SOLUTION AS   ·   Org.nr 930 170 054   ·   Bamseveien 26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799c65a264024" /><Relationship Type="http://schemas.openxmlformats.org/officeDocument/2006/relationships/footer" Target="/word/footer1.xml" Id="R77ab8bb0547f498d" /></Relationships>
</file>