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85bbc3588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LORENTZEN AS</w:t>
      </w:r>
    </w:p>
    <w:sectPr>
      <w:headerReference xmlns:r="http://schemas.openxmlformats.org/officeDocument/2006/relationships" w:type="default" r:id="R745793db5851448e"/>
      <w:footerReference xmlns:r="http://schemas.openxmlformats.org/officeDocument/2006/relationships" w:type="default" r:id="R6190898e8bc5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93db5851448e" /><Relationship Type="http://schemas.openxmlformats.org/officeDocument/2006/relationships/footer" Target="/word/footer1.xml" Id="R6190898e8bc54089" /></Relationships>
</file>