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463c3c116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BIELKE&amp;YANG AS</w:t>
      </w:r>
    </w:p>
    <w:sectPr>
      <w:headerReference xmlns:r="http://schemas.openxmlformats.org/officeDocument/2006/relationships" w:type="default" r:id="R20349f56dfb74b65"/>
      <w:footerReference xmlns:r="http://schemas.openxmlformats.org/officeDocument/2006/relationships" w:type="default" r:id="R3b1a3100b873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49f56dfb74b65" /><Relationship Type="http://schemas.openxmlformats.org/officeDocument/2006/relationships/footer" Target="/word/footer1.xml" Id="R3b1a3100b873453d" /></Relationships>
</file>