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b4ac29011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NUMETRIC AS</w:t>
      </w:r>
    </w:p>
    <w:sectPr>
      <w:headerReference xmlns:r="http://schemas.openxmlformats.org/officeDocument/2006/relationships" w:type="default" r:id="R754872060e63419d"/>
      <w:footerReference xmlns:r="http://schemas.openxmlformats.org/officeDocument/2006/relationships" w:type="default" r:id="R9b431e2804d4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872060e63419d" /><Relationship Type="http://schemas.openxmlformats.org/officeDocument/2006/relationships/footer" Target="/word/footer1.xml" Id="R9b431e2804d44e20" /></Relationships>
</file>