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0cd7bed0c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HALIFAX MC&amp;E AS</w:t>
      </w:r>
    </w:p>
    <w:sectPr>
      <w:headerReference xmlns:r="http://schemas.openxmlformats.org/officeDocument/2006/relationships" w:type="default" r:id="Rf74d901d0fb442d3"/>
      <w:footerReference xmlns:r="http://schemas.openxmlformats.org/officeDocument/2006/relationships" w:type="default" r:id="R6385e259d47b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HALIFAX MC&amp;E AS   ·   Org.nr 929 064 941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HALIFAX MC&amp;E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d901d0fb442d3" /><Relationship Type="http://schemas.openxmlformats.org/officeDocument/2006/relationships/footer" Target="/word/footer1.xml" Id="R6385e259d47b4b5b" /></Relationships>
</file>