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7a14a6330f45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NRP BUSINESS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NRP BUSINESS MANAGEMENT AS</w:t>
      </w:r>
    </w:p>
    <w:sectPr>
      <w:headerReference xmlns:r="http://schemas.openxmlformats.org/officeDocument/2006/relationships" w:type="default" r:id="R216aae33a6b44e21"/>
      <w:footerReference xmlns:r="http://schemas.openxmlformats.org/officeDocument/2006/relationships" w:type="default" r:id="Rabc8ac173b9c40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NRP BUSINESS MANAGEMENT AS   ·   Org.nr 929 030 273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NRP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6aae33a6b44e21" /><Relationship Type="http://schemas.openxmlformats.org/officeDocument/2006/relationships/footer" Target="/word/footer1.xml" Id="Rabc8ac173b9c40eb" /></Relationships>
</file>