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65fc1d1b8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3DFRACTAL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3DFRACTAL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f24dc2d1c4dce"/>
      <w:footerReference xmlns:r="http://schemas.openxmlformats.org/officeDocument/2006/relationships" w:type="default" r:id="R1ce7da8924dc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3DFRACTAL AS   ·   Org.nr 928 823 970   ·   Dragonveien 58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3DFRACTAL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f24dc2d1c4dce" /><Relationship Type="http://schemas.openxmlformats.org/officeDocument/2006/relationships/footer" Target="/word/footer1.xml" Id="R1ce7da8924dc4de0" /></Relationships>
</file>