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d9c395ce27642d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Drammen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SKEIDE AS.</w:t>
      </w:r>
    </w:p>
    <w:sectPr>
      <w:headerReference xmlns:r="http://schemas.openxmlformats.org/officeDocument/2006/relationships" w:type="default" r:id="Rb11f8098916e43b1"/>
      <w:footerReference xmlns:r="http://schemas.openxmlformats.org/officeDocument/2006/relationships" w:type="default" r:id="Re756c18cce5849d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SKEIDE AS   ·   Org.nr 928 793 079   ·   Nedre Eikervei 65   ·   3048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SKEIDE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11f8098916e43b1" /><Relationship Type="http://schemas.openxmlformats.org/officeDocument/2006/relationships/footer" Target="/word/footer1.xml" Id="Re756c18cce5849d1" /></Relationships>
</file>