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07d1f905f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ade62e3a846f8"/>
      <w:footerReference xmlns:r="http://schemas.openxmlformats.org/officeDocument/2006/relationships" w:type="default" r:id="R78521f8c89e7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E.EIDE INVEST AS   ·   Org.nr 928 558 258   ·   Fossane 155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ade62e3a846f8" /><Relationship Type="http://schemas.openxmlformats.org/officeDocument/2006/relationships/footer" Target="/word/footer1.xml" Id="R78521f8c89e748d3" /></Relationships>
</file>