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da5f66c00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 LYSE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LYSE AS</w:t>
      </w:r>
    </w:p>
    <w:sectPr>
      <w:headerReference xmlns:r="http://schemas.openxmlformats.org/officeDocument/2006/relationships" w:type="default" r:id="Rf6ac25d8d9d447da"/>
      <w:footerReference xmlns:r="http://schemas.openxmlformats.org/officeDocument/2006/relationships" w:type="default" r:id="R7aed8eb7cda4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LYSE AS   ·   Org.nr 928 441 881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c25d8d9d447da" /><Relationship Type="http://schemas.openxmlformats.org/officeDocument/2006/relationships/footer" Target="/word/footer1.xml" Id="R7aed8eb7cda443d1" /></Relationships>
</file>