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b1c2eccd4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VOKSTR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VOKSTR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b1b47cd034fa7"/>
      <w:footerReference xmlns:r="http://schemas.openxmlformats.org/officeDocument/2006/relationships" w:type="default" r:id="Rfcaf074bde12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VOKSTR TOPCO AS   ·   Org.nr 928 430 995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VOKSTR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b1b47cd034fa7" /><Relationship Type="http://schemas.openxmlformats.org/officeDocument/2006/relationships/footer" Target="/word/footer1.xml" Id="Rfcaf074bde12426f" /></Relationships>
</file>