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b833c13f642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LLNC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LLNC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39bacf7884b1f"/>
      <w:footerReference xmlns:r="http://schemas.openxmlformats.org/officeDocument/2006/relationships" w:type="default" r:id="Rfe42f0dc059f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LLNC AS   ·   Org.nr 928 358 070   ·   c/o Lunås, Olav Trygvasons gate 65B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LLNC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39bacf7884b1f" /><Relationship Type="http://schemas.openxmlformats.org/officeDocument/2006/relationships/footer" Target="/word/footer1.xml" Id="Rfe42f0dc059f4f31" /></Relationships>
</file>